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Solutions Architect Job Description </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highlight w:val="white"/>
        </w:rPr>
      </w:pPr>
      <w:r w:rsidDel="00000000" w:rsidR="00000000" w:rsidRPr="00000000">
        <w:rPr>
          <w:b w:val="1"/>
          <w:sz w:val="28"/>
          <w:szCs w:val="28"/>
          <w:highlight w:val="white"/>
          <w:rtl w:val="0"/>
        </w:rPr>
        <w:t xml:space="preserve">Who We Are</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At Morgan McKinley, we never lose sight of the role we play connecting talent with opportunities to solve the problems of today and tomorrow. Every individual in our business strives to go beyond for our clients and candidates to provide expert advice and become the trusted partner of choice. </w:t>
      </w:r>
    </w:p>
    <w:p w:rsidR="00000000" w:rsidDel="00000000" w:rsidP="00000000" w:rsidRDefault="00000000" w:rsidRPr="00000000" w14:paraId="00000006">
      <w:pPr>
        <w:rPr>
          <w:sz w:val="24"/>
          <w:szCs w:val="24"/>
        </w:rPr>
      </w:pPr>
      <w:r w:rsidDel="00000000" w:rsidR="00000000" w:rsidRPr="00000000">
        <w:rPr>
          <w:sz w:val="24"/>
          <w:szCs w:val="24"/>
          <w:rtl w:val="0"/>
        </w:rPr>
        <w:t xml:space="preserve">Wherever you work in our business, you will have the opportunity to bring new ideas to continuously improve our service and deliver real value to our customers. </w:t>
      </w:r>
    </w:p>
    <w:p w:rsidR="00000000" w:rsidDel="00000000" w:rsidP="00000000" w:rsidRDefault="00000000" w:rsidRPr="00000000" w14:paraId="00000007">
      <w:pPr>
        <w:rPr>
          <w:i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Together we go beyond.</w:t>
      </w:r>
    </w:p>
    <w:p w:rsidR="00000000" w:rsidDel="00000000" w:rsidP="00000000" w:rsidRDefault="00000000" w:rsidRPr="00000000" w14:paraId="00000009">
      <w:pPr>
        <w:rPr>
          <w:i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Our Vision: </w:t>
      </w:r>
    </w:p>
    <w:p w:rsidR="00000000" w:rsidDel="00000000" w:rsidP="00000000" w:rsidRDefault="00000000" w:rsidRPr="00000000" w14:paraId="0000000B">
      <w:pPr>
        <w:rPr>
          <w:sz w:val="24"/>
          <w:szCs w:val="24"/>
        </w:rPr>
      </w:pPr>
      <w:r w:rsidDel="00000000" w:rsidR="00000000" w:rsidRPr="00000000">
        <w:rPr>
          <w:sz w:val="24"/>
          <w:szCs w:val="24"/>
          <w:rtl w:val="0"/>
        </w:rPr>
        <w:t xml:space="preserve">We help organisations build their talent capability. Connecting people with opportunities.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Our Purpose: </w:t>
      </w:r>
    </w:p>
    <w:p w:rsidR="00000000" w:rsidDel="00000000" w:rsidP="00000000" w:rsidRDefault="00000000" w:rsidRPr="00000000" w14:paraId="0000000E">
      <w:pPr>
        <w:rPr>
          <w:sz w:val="24"/>
          <w:szCs w:val="24"/>
        </w:rPr>
      </w:pPr>
      <w:r w:rsidDel="00000000" w:rsidR="00000000" w:rsidRPr="00000000">
        <w:rPr>
          <w:sz w:val="24"/>
          <w:szCs w:val="24"/>
          <w:rtl w:val="0"/>
        </w:rPr>
        <w:t xml:space="preserve">Improving lives - Our People. Our Clients. Our Candidates.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Our Values </w:t>
      </w:r>
    </w:p>
    <w:p w:rsidR="00000000" w:rsidDel="00000000" w:rsidP="00000000" w:rsidRDefault="00000000" w:rsidRPr="00000000" w14:paraId="00000011">
      <w:pPr>
        <w:rPr>
          <w:sz w:val="24"/>
          <w:szCs w:val="24"/>
        </w:rPr>
      </w:pPr>
      <w:r w:rsidDel="00000000" w:rsidR="00000000" w:rsidRPr="00000000">
        <w:rPr>
          <w:sz w:val="24"/>
          <w:szCs w:val="24"/>
          <w:rtl w:val="0"/>
        </w:rPr>
        <w:t xml:space="preserve">Always embracing change</w:t>
      </w:r>
    </w:p>
    <w:p w:rsidR="00000000" w:rsidDel="00000000" w:rsidP="00000000" w:rsidRDefault="00000000" w:rsidRPr="00000000" w14:paraId="00000012">
      <w:pPr>
        <w:rPr>
          <w:sz w:val="24"/>
          <w:szCs w:val="24"/>
        </w:rPr>
      </w:pPr>
      <w:r w:rsidDel="00000000" w:rsidR="00000000" w:rsidRPr="00000000">
        <w:rPr>
          <w:sz w:val="24"/>
          <w:szCs w:val="24"/>
          <w:rtl w:val="0"/>
        </w:rPr>
        <w:t xml:space="preserve">Always committed</w:t>
      </w:r>
    </w:p>
    <w:p w:rsidR="00000000" w:rsidDel="00000000" w:rsidP="00000000" w:rsidRDefault="00000000" w:rsidRPr="00000000" w14:paraId="00000013">
      <w:pPr>
        <w:rPr>
          <w:sz w:val="24"/>
          <w:szCs w:val="24"/>
        </w:rPr>
      </w:pPr>
      <w:r w:rsidDel="00000000" w:rsidR="00000000" w:rsidRPr="00000000">
        <w:rPr>
          <w:sz w:val="24"/>
          <w:szCs w:val="24"/>
          <w:rtl w:val="0"/>
        </w:rPr>
        <w:t xml:space="preserve">Always communicating</w:t>
      </w:r>
    </w:p>
    <w:p w:rsidR="00000000" w:rsidDel="00000000" w:rsidP="00000000" w:rsidRDefault="00000000" w:rsidRPr="00000000" w14:paraId="00000014">
      <w:pPr>
        <w:rPr>
          <w:sz w:val="24"/>
          <w:szCs w:val="24"/>
        </w:rPr>
      </w:pPr>
      <w:r w:rsidDel="00000000" w:rsidR="00000000" w:rsidRPr="00000000">
        <w:rPr>
          <w:sz w:val="24"/>
          <w:szCs w:val="24"/>
          <w:rtl w:val="0"/>
        </w:rPr>
        <w:t xml:space="preserve">Always building trust</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Your Role</w:t>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sz w:val="24"/>
          <w:szCs w:val="24"/>
          <w:highlight w:val="white"/>
        </w:rPr>
      </w:pPr>
      <w:r w:rsidDel="00000000" w:rsidR="00000000" w:rsidRPr="00000000">
        <w:rPr>
          <w:sz w:val="24"/>
          <w:szCs w:val="24"/>
          <w:highlight w:val="white"/>
          <w:rtl w:val="0"/>
        </w:rPr>
        <w:t xml:space="preserve">As a Solutions Architect you will be responsible to support the Solution Delivery Life Cycle by developing solution designs and providing technical guidance throughout the cycle. You’re main focus will be on developing and maintaining the core application architecture of our business.</w:t>
      </w:r>
    </w:p>
    <w:p w:rsidR="00000000" w:rsidDel="00000000" w:rsidP="00000000" w:rsidRDefault="00000000" w:rsidRPr="00000000" w14:paraId="00000019">
      <w:pPr>
        <w:rPr>
          <w:sz w:val="20"/>
          <w:szCs w:val="20"/>
          <w:highlight w:val="white"/>
        </w:rPr>
      </w:pPr>
      <w:r w:rsidDel="00000000" w:rsidR="00000000" w:rsidRPr="00000000">
        <w:rPr>
          <w:rtl w:val="0"/>
        </w:rPr>
      </w:r>
    </w:p>
    <w:p w:rsidR="00000000" w:rsidDel="00000000" w:rsidP="00000000" w:rsidRDefault="00000000" w:rsidRPr="00000000" w14:paraId="0000001A">
      <w:pPr>
        <w:rPr>
          <w:b w:val="1"/>
          <w:sz w:val="28"/>
          <w:szCs w:val="28"/>
          <w:highlight w:val="white"/>
        </w:rPr>
      </w:pPr>
      <w:r w:rsidDel="00000000" w:rsidR="00000000" w:rsidRPr="00000000">
        <w:rPr>
          <w:b w:val="1"/>
          <w:sz w:val="28"/>
          <w:szCs w:val="28"/>
          <w:highlight w:val="white"/>
          <w:rtl w:val="0"/>
        </w:rPr>
        <w:t xml:space="preserve">Your Team </w:t>
      </w:r>
    </w:p>
    <w:p w:rsidR="00000000" w:rsidDel="00000000" w:rsidP="00000000" w:rsidRDefault="00000000" w:rsidRPr="00000000" w14:paraId="0000001B">
      <w:pPr>
        <w:rPr>
          <w:b w:val="1"/>
          <w:sz w:val="28"/>
          <w:szCs w:val="28"/>
          <w:highlight w:val="white"/>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sz w:val="24"/>
          <w:szCs w:val="24"/>
          <w:highlight w:val="white"/>
          <w:rtl w:val="0"/>
        </w:rPr>
        <w:t xml:space="preserve">You will be an integral part of the Web Development Team closely working with the Digital Technical Lead, the Infrastructure Solution Architect as well as Project teams and directly reporting into the Technological Lead. </w:t>
      </w: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rtl w:val="0"/>
        </w:rPr>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rtl w:val="0"/>
        </w:rPr>
      </w:r>
    </w:p>
    <w:p w:rsidR="00000000" w:rsidDel="00000000" w:rsidP="00000000" w:rsidRDefault="00000000" w:rsidRPr="00000000" w14:paraId="00000020">
      <w:pPr>
        <w:rPr>
          <w:b w:val="1"/>
          <w:sz w:val="28"/>
          <w:szCs w:val="28"/>
          <w:highlight w:val="white"/>
        </w:rPr>
      </w:pPr>
      <w:r w:rsidDel="00000000" w:rsidR="00000000" w:rsidRPr="00000000">
        <w:rPr>
          <w:b w:val="1"/>
          <w:sz w:val="28"/>
          <w:szCs w:val="28"/>
          <w:highlight w:val="white"/>
          <w:rtl w:val="0"/>
        </w:rPr>
        <w:t xml:space="preserve">Responsibilities</w:t>
      </w:r>
    </w:p>
    <w:p w:rsidR="00000000" w:rsidDel="00000000" w:rsidP="00000000" w:rsidRDefault="00000000" w:rsidRPr="00000000" w14:paraId="00000021">
      <w:pPr>
        <w:rPr>
          <w:b w:val="1"/>
          <w:sz w:val="28"/>
          <w:szCs w:val="28"/>
          <w:highlight w:val="white"/>
        </w:rPr>
      </w:pPr>
      <w:r w:rsidDel="00000000" w:rsidR="00000000" w:rsidRPr="00000000">
        <w:rPr>
          <w:rtl w:val="0"/>
        </w:rPr>
      </w:r>
    </w:p>
    <w:p w:rsidR="00000000" w:rsidDel="00000000" w:rsidP="00000000" w:rsidRDefault="00000000" w:rsidRPr="00000000" w14:paraId="00000022">
      <w:pPr>
        <w:numPr>
          <w:ilvl w:val="0"/>
          <w:numId w:val="2"/>
        </w:numPr>
        <w:spacing w:after="0" w:afterAutospacing="0" w:before="40" w:line="245.45454545454547" w:lineRule="auto"/>
        <w:ind w:left="720" w:right="-20" w:hanging="360"/>
        <w:rPr>
          <w:color w:val="565656"/>
          <w:sz w:val="24"/>
          <w:szCs w:val="24"/>
          <w:highlight w:val="whit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4"/>
          <w:szCs w:val="24"/>
          <w:highlight w:val="white"/>
          <w:rtl w:val="0"/>
        </w:rPr>
        <w:t xml:space="preserve">Validate and map Business Requirements into Technical Solution Concepts and Designs</w:t>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color w:val="1c1c1c"/>
          <w:sz w:val="24"/>
          <w:szCs w:val="24"/>
        </w:rPr>
      </w:pPr>
      <w:r w:rsidDel="00000000" w:rsidR="00000000" w:rsidRPr="00000000">
        <w:rPr>
          <w:color w:val="1c1c1c"/>
          <w:sz w:val="24"/>
          <w:szCs w:val="24"/>
          <w:highlight w:val="white"/>
          <w:rtl w:val="0"/>
        </w:rPr>
        <w:t xml:space="preserve">Unit testing,</w:t>
      </w:r>
    </w:p>
    <w:p w:rsidR="00000000" w:rsidDel="00000000" w:rsidP="00000000" w:rsidRDefault="00000000" w:rsidRPr="00000000" w14:paraId="00000024">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color w:val="1c1c1c"/>
          <w:sz w:val="24"/>
          <w:szCs w:val="24"/>
        </w:rPr>
      </w:pPr>
      <w:r w:rsidDel="00000000" w:rsidR="00000000" w:rsidRPr="00000000">
        <w:rPr>
          <w:color w:val="1c1c1c"/>
          <w:sz w:val="24"/>
          <w:szCs w:val="24"/>
          <w:highlight w:val="white"/>
          <w:rtl w:val="0"/>
        </w:rPr>
        <w:t xml:space="preserve">Writing documentation</w:t>
      </w:r>
    </w:p>
    <w:p w:rsidR="00000000" w:rsidDel="00000000" w:rsidP="00000000" w:rsidRDefault="00000000" w:rsidRPr="00000000" w14:paraId="00000025">
      <w:pPr>
        <w:numPr>
          <w:ilvl w:val="0"/>
          <w:numId w:val="2"/>
        </w:numPr>
        <w:spacing w:after="0" w:afterAutospacing="0" w:before="0" w:beforeAutospacing="0" w:line="245.45454545454547" w:lineRule="auto"/>
        <w:ind w:left="720" w:right="-20" w:hanging="360"/>
        <w:rPr>
          <w:color w:val="1c1c1c"/>
          <w:sz w:val="24"/>
          <w:szCs w:val="24"/>
        </w:rPr>
      </w:pPr>
      <w:r w:rsidDel="00000000" w:rsidR="00000000" w:rsidRPr="00000000">
        <w:rPr>
          <w:sz w:val="24"/>
          <w:szCs w:val="24"/>
          <w:highlight w:val="white"/>
          <w:rtl w:val="0"/>
        </w:rPr>
        <w:t xml:space="preserve">Undertake solution design throughout the project lifecycle</w:t>
      </w:r>
      <w:r w:rsidDel="00000000" w:rsidR="00000000" w:rsidRPr="00000000">
        <w:rPr>
          <w:rtl w:val="0"/>
        </w:rPr>
      </w:r>
    </w:p>
    <w:p w:rsidR="00000000" w:rsidDel="00000000" w:rsidP="00000000" w:rsidRDefault="00000000" w:rsidRPr="00000000" w14:paraId="00000026">
      <w:pPr>
        <w:numPr>
          <w:ilvl w:val="0"/>
          <w:numId w:val="2"/>
        </w:numPr>
        <w:spacing w:after="0" w:afterAutospacing="0" w:before="0" w:beforeAutospacing="0" w:line="245.45454545454547" w:lineRule="auto"/>
        <w:ind w:left="720" w:right="-20" w:hanging="360"/>
        <w:rPr>
          <w:sz w:val="24"/>
          <w:szCs w:val="24"/>
          <w:highlight w:val="white"/>
        </w:rPr>
      </w:pPr>
      <w:r w:rsidDel="00000000" w:rsidR="00000000" w:rsidRPr="00000000">
        <w:rPr>
          <w:sz w:val="24"/>
          <w:szCs w:val="24"/>
          <w:highlight w:val="white"/>
          <w:rtl w:val="0"/>
        </w:rPr>
        <w:t xml:space="preserve">Work with the internal stakeholders to establish and maintain a productive relationship</w:t>
      </w:r>
    </w:p>
    <w:p w:rsidR="00000000" w:rsidDel="00000000" w:rsidP="00000000" w:rsidRDefault="00000000" w:rsidRPr="00000000" w14:paraId="00000027">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color w:val="1c1c1c"/>
          <w:sz w:val="24"/>
          <w:szCs w:val="24"/>
        </w:rPr>
      </w:pPr>
      <w:r w:rsidDel="00000000" w:rsidR="00000000" w:rsidRPr="00000000">
        <w:rPr>
          <w:color w:val="1c1c1c"/>
          <w:sz w:val="24"/>
          <w:szCs w:val="24"/>
          <w:highlight w:val="white"/>
          <w:rtl w:val="0"/>
        </w:rPr>
        <w:t xml:space="preserve">Producing high-quality, properly functioning deliverables on time and on budget</w:t>
      </w:r>
    </w:p>
    <w:p w:rsidR="00000000" w:rsidDel="00000000" w:rsidP="00000000" w:rsidRDefault="00000000" w:rsidRPr="00000000" w14:paraId="00000028">
      <w:pPr>
        <w:numPr>
          <w:ilvl w:val="0"/>
          <w:numId w:val="2"/>
        </w:numPr>
        <w:spacing w:after="0" w:afterAutospacing="0" w:before="0" w:beforeAutospacing="0" w:line="245.45454545454547" w:lineRule="auto"/>
        <w:ind w:left="720" w:right="-20" w:hanging="360"/>
        <w:rPr>
          <w:sz w:val="24"/>
          <w:szCs w:val="24"/>
          <w:highlight w:val="white"/>
        </w:rPr>
      </w:pPr>
      <w:r w:rsidDel="00000000" w:rsidR="00000000" w:rsidRPr="00000000">
        <w:rPr>
          <w:color w:val="1c1c1c"/>
          <w:sz w:val="24"/>
          <w:szCs w:val="24"/>
          <w:highlight w:val="white"/>
          <w:rtl w:val="0"/>
        </w:rPr>
        <w:t xml:space="preserve">Providing technical guidance to team members </w:t>
      </w:r>
    </w:p>
    <w:p w:rsidR="00000000" w:rsidDel="00000000" w:rsidP="00000000" w:rsidRDefault="00000000" w:rsidRPr="00000000" w14:paraId="00000029">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color w:val="1c1c1c"/>
          <w:sz w:val="24"/>
          <w:szCs w:val="24"/>
        </w:rPr>
      </w:pPr>
      <w:r w:rsidDel="00000000" w:rsidR="00000000" w:rsidRPr="00000000">
        <w:rPr>
          <w:color w:val="1c1c1c"/>
          <w:sz w:val="24"/>
          <w:szCs w:val="24"/>
          <w:highlight w:val="white"/>
          <w:rtl w:val="0"/>
        </w:rPr>
        <w:t xml:space="preserve">Working with UI/UX teams to translate wire-frames and comps into interactive HTML/CSS/JavaScript</w:t>
      </w:r>
    </w:p>
    <w:p w:rsidR="00000000" w:rsidDel="00000000" w:rsidP="00000000" w:rsidRDefault="00000000" w:rsidRPr="00000000" w14:paraId="0000002A">
      <w:pPr>
        <w:numPr>
          <w:ilvl w:val="0"/>
          <w:numId w:val="2"/>
        </w:numPr>
        <w:spacing w:after="0" w:afterAutospacing="0" w:before="0" w:beforeAutospacing="0" w:line="245.45454545454547" w:lineRule="auto"/>
        <w:ind w:left="720" w:right="-20" w:hanging="360"/>
        <w:rPr>
          <w:color w:val="565656"/>
          <w:sz w:val="24"/>
          <w:szCs w:val="24"/>
          <w:highlight w:val="white"/>
        </w:rPr>
      </w:pPr>
      <w:r w:rsidDel="00000000" w:rsidR="00000000" w:rsidRPr="00000000">
        <w:rPr>
          <w:sz w:val="24"/>
          <w:szCs w:val="24"/>
          <w:highlight w:val="white"/>
          <w:rtl w:val="0"/>
        </w:rPr>
        <w:t xml:space="preserve">Acting as solution design authority throughout the complete Solution Delivery Lifecycle</w:t>
      </w:r>
    </w:p>
    <w:p w:rsidR="00000000" w:rsidDel="00000000" w:rsidP="00000000" w:rsidRDefault="00000000" w:rsidRPr="00000000" w14:paraId="0000002B">
      <w:pPr>
        <w:numPr>
          <w:ilvl w:val="0"/>
          <w:numId w:val="2"/>
        </w:numPr>
        <w:spacing w:after="0" w:afterAutospacing="0" w:before="0" w:beforeAutospacing="0" w:line="245.45454545454547" w:lineRule="auto"/>
        <w:ind w:left="720" w:right="-20" w:hanging="360"/>
        <w:rPr>
          <w:sz w:val="24"/>
          <w:szCs w:val="24"/>
          <w:highlight w:val="white"/>
        </w:rPr>
      </w:pPr>
      <w:r w:rsidDel="00000000" w:rsidR="00000000" w:rsidRPr="00000000">
        <w:rPr>
          <w:sz w:val="24"/>
          <w:szCs w:val="24"/>
          <w:highlight w:val="white"/>
          <w:rtl w:val="0"/>
        </w:rPr>
        <w:t xml:space="preserve">Creating designs as required</w:t>
      </w:r>
    </w:p>
    <w:p w:rsidR="00000000" w:rsidDel="00000000" w:rsidP="00000000" w:rsidRDefault="00000000" w:rsidRPr="00000000" w14:paraId="0000002C">
      <w:pPr>
        <w:numPr>
          <w:ilvl w:val="0"/>
          <w:numId w:val="2"/>
        </w:numPr>
        <w:spacing w:after="0" w:afterAutospacing="0" w:before="0" w:beforeAutospacing="0" w:line="245.45454545454547" w:lineRule="auto"/>
        <w:ind w:left="720" w:right="-20" w:hanging="360"/>
        <w:rPr>
          <w:color w:val="565656"/>
          <w:sz w:val="24"/>
          <w:szCs w:val="24"/>
          <w:highlight w:val="white"/>
        </w:rPr>
      </w:pPr>
      <w:r w:rsidDel="00000000" w:rsidR="00000000" w:rsidRPr="00000000">
        <w:rPr>
          <w:sz w:val="24"/>
          <w:szCs w:val="24"/>
          <w:highlight w:val="white"/>
          <w:rtl w:val="0"/>
        </w:rPr>
        <w:t xml:space="preserve">Pro-actively engage with Business and IT to ensure solutions enable the required business functionality / capabilities, comply with standards and policies, re-use existing functionality and address operational stability requirements</w:t>
      </w:r>
    </w:p>
    <w:p w:rsidR="00000000" w:rsidDel="00000000" w:rsidP="00000000" w:rsidRDefault="00000000" w:rsidRPr="00000000" w14:paraId="0000002D">
      <w:pPr>
        <w:numPr>
          <w:ilvl w:val="0"/>
          <w:numId w:val="2"/>
        </w:numPr>
        <w:spacing w:after="0" w:afterAutospacing="0" w:before="0" w:beforeAutospacing="0" w:line="245.45454545454547" w:lineRule="auto"/>
        <w:ind w:left="720" w:right="-20" w:hanging="360"/>
        <w:rPr>
          <w:color w:val="565656"/>
          <w:sz w:val="24"/>
          <w:szCs w:val="24"/>
          <w:highlight w:val="white"/>
        </w:rPr>
      </w:pPr>
      <w:r w:rsidDel="00000000" w:rsidR="00000000" w:rsidRPr="00000000">
        <w:rPr>
          <w:sz w:val="24"/>
          <w:szCs w:val="24"/>
          <w:highlight w:val="white"/>
          <w:rtl w:val="0"/>
        </w:rPr>
        <w:t xml:space="preserve">Defining the Corporate Business Systems applications roadmap </w:t>
      </w:r>
    </w:p>
    <w:p w:rsidR="00000000" w:rsidDel="00000000" w:rsidP="00000000" w:rsidRDefault="00000000" w:rsidRPr="00000000" w14:paraId="0000002E">
      <w:pPr>
        <w:numPr>
          <w:ilvl w:val="0"/>
          <w:numId w:val="2"/>
        </w:numPr>
        <w:spacing w:after="0" w:afterAutospacing="0" w:before="0" w:beforeAutospacing="0" w:line="245.45454545454547" w:lineRule="auto"/>
        <w:ind w:left="720" w:right="-20" w:hanging="360"/>
        <w:rPr>
          <w:color w:val="565656"/>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Provide technical advice to projects during the analysis and design phases</w:t>
      </w:r>
    </w:p>
    <w:p w:rsidR="00000000" w:rsidDel="00000000" w:rsidP="00000000" w:rsidRDefault="00000000" w:rsidRPr="00000000" w14:paraId="0000002F">
      <w:pPr>
        <w:numPr>
          <w:ilvl w:val="0"/>
          <w:numId w:val="2"/>
        </w:numPr>
        <w:spacing w:after="0" w:afterAutospacing="0" w:before="0" w:beforeAutospacing="0" w:line="245.45454545454547" w:lineRule="auto"/>
        <w:ind w:left="720" w:right="-20" w:hanging="360"/>
        <w:rPr>
          <w:color w:val="565656"/>
          <w:sz w:val="24"/>
          <w:szCs w:val="24"/>
          <w:highlight w:val="white"/>
        </w:rPr>
      </w:pPr>
      <w:r w:rsidDel="00000000" w:rsidR="00000000" w:rsidRPr="00000000">
        <w:rPr>
          <w:sz w:val="24"/>
          <w:szCs w:val="24"/>
          <w:highlight w:val="white"/>
          <w:rtl w:val="0"/>
        </w:rPr>
        <w:t xml:space="preserve">Close collaboration with internal stakeholders to maintain a productive relationship by articulating the solution design benefits, constraints of the implementation environment and rationale for the solution design</w:t>
      </w:r>
    </w:p>
    <w:p w:rsidR="00000000" w:rsidDel="00000000" w:rsidP="00000000" w:rsidRDefault="00000000" w:rsidRPr="00000000" w14:paraId="00000030">
      <w:pPr>
        <w:numPr>
          <w:ilvl w:val="0"/>
          <w:numId w:val="2"/>
        </w:numPr>
        <w:spacing w:after="160" w:before="0" w:beforeAutospacing="0" w:line="245.45454545454547" w:lineRule="auto"/>
        <w:ind w:left="720" w:right="-20" w:hanging="360"/>
        <w:rPr>
          <w:color w:val="565656"/>
          <w:sz w:val="24"/>
          <w:szCs w:val="24"/>
          <w:highlight w:val="white"/>
        </w:rPr>
      </w:pPr>
      <w:r w:rsidDel="00000000" w:rsidR="00000000" w:rsidRPr="00000000">
        <w:rPr>
          <w:sz w:val="24"/>
          <w:szCs w:val="24"/>
          <w:highlight w:val="white"/>
          <w:rtl w:val="0"/>
        </w:rPr>
        <w:t xml:space="preserve">Contributing to the transition from current to target state</w:t>
      </w:r>
    </w:p>
    <w:p w:rsidR="00000000" w:rsidDel="00000000" w:rsidP="00000000" w:rsidRDefault="00000000" w:rsidRPr="00000000" w14:paraId="00000031">
      <w:pPr>
        <w:rPr>
          <w:b w:val="1"/>
          <w:sz w:val="28"/>
          <w:szCs w:val="28"/>
          <w:highlight w:val="white"/>
        </w:rPr>
      </w:pPr>
      <w:r w:rsidDel="00000000" w:rsidR="00000000" w:rsidRPr="00000000">
        <w:rPr>
          <w:rtl w:val="0"/>
        </w:rPr>
      </w:r>
    </w:p>
    <w:p w:rsidR="00000000" w:rsidDel="00000000" w:rsidP="00000000" w:rsidRDefault="00000000" w:rsidRPr="00000000" w14:paraId="00000032">
      <w:pPr>
        <w:rPr>
          <w:b w:val="1"/>
          <w:sz w:val="28"/>
          <w:szCs w:val="28"/>
          <w:highlight w:val="white"/>
        </w:rPr>
      </w:pPr>
      <w:r w:rsidDel="00000000" w:rsidR="00000000" w:rsidRPr="00000000">
        <w:rPr>
          <w:b w:val="1"/>
          <w:sz w:val="28"/>
          <w:szCs w:val="28"/>
          <w:highlight w:val="white"/>
          <w:rtl w:val="0"/>
        </w:rPr>
        <w:t xml:space="preserve">About You</w:t>
      </w:r>
    </w:p>
    <w:p w:rsidR="00000000" w:rsidDel="00000000" w:rsidP="00000000" w:rsidRDefault="00000000" w:rsidRPr="00000000" w14:paraId="00000033">
      <w:pPr>
        <w:rPr>
          <w:b w:val="1"/>
          <w:sz w:val="28"/>
          <w:szCs w:val="28"/>
          <w:highlight w:val="white"/>
        </w:rPr>
      </w:pPr>
      <w:r w:rsidDel="00000000" w:rsidR="00000000" w:rsidRPr="00000000">
        <w:rPr>
          <w:rtl w:val="0"/>
        </w:rPr>
      </w:r>
    </w:p>
    <w:p w:rsidR="00000000" w:rsidDel="00000000" w:rsidP="00000000" w:rsidRDefault="00000000" w:rsidRPr="00000000" w14:paraId="00000034">
      <w:pPr>
        <w:rPr>
          <w:b w:val="1"/>
          <w:sz w:val="28"/>
          <w:szCs w:val="28"/>
          <w:highlight w:val="white"/>
        </w:rPr>
      </w:pPr>
      <w:r w:rsidDel="00000000" w:rsidR="00000000" w:rsidRPr="00000000">
        <w:rPr>
          <w:b w:val="1"/>
          <w:sz w:val="28"/>
          <w:szCs w:val="28"/>
          <w:highlight w:val="white"/>
          <w:rtl w:val="0"/>
        </w:rPr>
        <w:t xml:space="preserve">Your Experience</w:t>
      </w:r>
    </w:p>
    <w:p w:rsidR="00000000" w:rsidDel="00000000" w:rsidP="00000000" w:rsidRDefault="00000000" w:rsidRPr="00000000" w14:paraId="00000035">
      <w:pPr>
        <w:numPr>
          <w:ilvl w:val="0"/>
          <w:numId w:val="1"/>
        </w:numPr>
        <w:spacing w:after="0" w:afterAutospacing="0" w:before="240" w:lineRule="auto"/>
        <w:ind w:left="720" w:hanging="360"/>
        <w:rPr>
          <w:color w:val="565656"/>
          <w:sz w:val="24"/>
          <w:szCs w:val="24"/>
          <w:highlight w:val="white"/>
        </w:rPr>
      </w:pPr>
      <w:r w:rsidDel="00000000" w:rsidR="00000000" w:rsidRPr="00000000">
        <w:rPr>
          <w:sz w:val="24"/>
          <w:szCs w:val="24"/>
          <w:highlight w:val="white"/>
          <w:rtl w:val="0"/>
        </w:rPr>
        <w:t xml:space="preserve">2+ years working as an Solution Architect</w:t>
      </w:r>
    </w:p>
    <w:p w:rsidR="00000000" w:rsidDel="00000000" w:rsidP="00000000" w:rsidRDefault="00000000" w:rsidRPr="00000000" w14:paraId="00000036">
      <w:pPr>
        <w:numPr>
          <w:ilvl w:val="0"/>
          <w:numId w:val="1"/>
        </w:numPr>
        <w:spacing w:after="0" w:afterAutospacing="0" w:before="0" w:beforeAutospacing="0" w:lineRule="auto"/>
        <w:ind w:left="720" w:hanging="360"/>
        <w:rPr>
          <w:color w:val="565656"/>
          <w:sz w:val="24"/>
          <w:szCs w:val="24"/>
          <w:highlight w:val="white"/>
        </w:rPr>
      </w:pPr>
      <w:r w:rsidDel="00000000" w:rsidR="00000000" w:rsidRPr="00000000">
        <w:rPr>
          <w:sz w:val="24"/>
          <w:szCs w:val="24"/>
          <w:highlight w:val="white"/>
          <w:rtl w:val="0"/>
        </w:rPr>
        <w:t xml:space="preserve">Experience with IT architecture methodologies</w:t>
      </w:r>
    </w:p>
    <w:p w:rsidR="00000000" w:rsidDel="00000000" w:rsidP="00000000" w:rsidRDefault="00000000" w:rsidRPr="00000000" w14:paraId="00000037">
      <w:pPr>
        <w:numPr>
          <w:ilvl w:val="0"/>
          <w:numId w:val="1"/>
        </w:numPr>
        <w:spacing w:after="0" w:afterAutospacing="0" w:before="0" w:beforeAutospacing="0" w:lineRule="auto"/>
        <w:ind w:left="720" w:hanging="360"/>
        <w:rPr>
          <w:color w:val="565656"/>
          <w:sz w:val="24"/>
          <w:szCs w:val="24"/>
          <w:highlight w:val="white"/>
        </w:rPr>
      </w:pPr>
      <w:r w:rsidDel="00000000" w:rsidR="00000000" w:rsidRPr="00000000">
        <w:rPr>
          <w:sz w:val="24"/>
          <w:szCs w:val="24"/>
          <w:highlight w:val="white"/>
          <w:rtl w:val="0"/>
        </w:rPr>
        <w:t xml:space="preserve">Strong communication and stakeholder relationship skills </w:t>
      </w:r>
    </w:p>
    <w:p w:rsidR="00000000" w:rsidDel="00000000" w:rsidP="00000000" w:rsidRDefault="00000000" w:rsidRPr="00000000" w14:paraId="00000038">
      <w:pPr>
        <w:numPr>
          <w:ilvl w:val="0"/>
          <w:numId w:val="1"/>
        </w:numPr>
        <w:spacing w:after="240" w:before="0" w:beforeAutospacing="0" w:lineRule="auto"/>
        <w:ind w:left="720" w:hanging="360"/>
        <w:rPr>
          <w:color w:val="565656"/>
          <w:sz w:val="24"/>
          <w:szCs w:val="24"/>
          <w:highlight w:val="white"/>
        </w:rPr>
      </w:pPr>
      <w:r w:rsidDel="00000000" w:rsidR="00000000" w:rsidRPr="00000000">
        <w:rPr>
          <w:sz w:val="24"/>
          <w:szCs w:val="24"/>
          <w:highlight w:val="white"/>
          <w:rtl w:val="0"/>
        </w:rPr>
        <w:t xml:space="preserve">Demonstrated experience to integrate analytical information</w:t>
      </w:r>
    </w:p>
    <w:p w:rsidR="00000000" w:rsidDel="00000000" w:rsidP="00000000" w:rsidRDefault="00000000" w:rsidRPr="00000000" w14:paraId="00000039">
      <w:pPr>
        <w:rPr>
          <w:b w:val="1"/>
          <w:sz w:val="28"/>
          <w:szCs w:val="28"/>
          <w:highlight w:val="white"/>
        </w:rPr>
      </w:pPr>
      <w:r w:rsidDel="00000000" w:rsidR="00000000" w:rsidRPr="00000000">
        <w:rPr>
          <w:rtl w:val="0"/>
        </w:rPr>
      </w:r>
    </w:p>
    <w:p w:rsidR="00000000" w:rsidDel="00000000" w:rsidP="00000000" w:rsidRDefault="00000000" w:rsidRPr="00000000" w14:paraId="0000003A">
      <w:pPr>
        <w:rPr>
          <w:b w:val="1"/>
          <w:sz w:val="28"/>
          <w:szCs w:val="28"/>
          <w:highlight w:val="white"/>
        </w:rPr>
      </w:pPr>
      <w:r w:rsidDel="00000000" w:rsidR="00000000" w:rsidRPr="00000000">
        <w:rPr>
          <w:b w:val="1"/>
          <w:sz w:val="28"/>
          <w:szCs w:val="28"/>
          <w:highlight w:val="white"/>
          <w:rtl w:val="0"/>
        </w:rPr>
        <w:t xml:space="preserve">Your Qualifications</w:t>
      </w:r>
    </w:p>
    <w:p w:rsidR="00000000" w:rsidDel="00000000" w:rsidP="00000000" w:rsidRDefault="00000000" w:rsidRPr="00000000" w14:paraId="0000003B">
      <w:pPr>
        <w:rPr>
          <w:b w:val="1"/>
          <w:sz w:val="28"/>
          <w:szCs w:val="28"/>
          <w:highlight w:val="white"/>
        </w:rPr>
      </w:pPr>
      <w:r w:rsidDel="00000000" w:rsidR="00000000" w:rsidRPr="00000000">
        <w:rPr>
          <w:rtl w:val="0"/>
        </w:rPr>
      </w:r>
    </w:p>
    <w:p w:rsidR="00000000" w:rsidDel="00000000" w:rsidP="00000000" w:rsidRDefault="00000000" w:rsidRPr="00000000" w14:paraId="0000003C">
      <w:pPr>
        <w:rPr>
          <w:sz w:val="24"/>
          <w:szCs w:val="24"/>
          <w:highlight w:val="white"/>
        </w:rPr>
      </w:pPr>
      <w:r w:rsidDel="00000000" w:rsidR="00000000" w:rsidRPr="00000000">
        <w:rPr>
          <w:sz w:val="24"/>
          <w:szCs w:val="24"/>
          <w:highlight w:val="white"/>
          <w:rtl w:val="0"/>
        </w:rPr>
        <w:t xml:space="preserve">Essential:</w:t>
      </w:r>
    </w:p>
    <w:p w:rsidR="00000000" w:rsidDel="00000000" w:rsidP="00000000" w:rsidRDefault="00000000" w:rsidRPr="00000000" w14:paraId="0000003D">
      <w:pPr>
        <w:numPr>
          <w:ilvl w:val="0"/>
          <w:numId w:val="3"/>
        </w:numPr>
        <w:spacing w:after="240" w:before="240" w:lineRule="auto"/>
        <w:ind w:left="720" w:hanging="360"/>
        <w:rPr>
          <w:color w:val="565656"/>
          <w:sz w:val="24"/>
          <w:szCs w:val="24"/>
          <w:highlight w:val="white"/>
        </w:rPr>
      </w:pPr>
      <w:r w:rsidDel="00000000" w:rsidR="00000000" w:rsidRPr="00000000">
        <w:rPr>
          <w:sz w:val="24"/>
          <w:szCs w:val="24"/>
          <w:highlight w:val="white"/>
          <w:rtl w:val="0"/>
        </w:rPr>
        <w:t xml:space="preserve">Tertiary Qualification in a technical field.</w:t>
      </w:r>
    </w:p>
    <w:p w:rsidR="00000000" w:rsidDel="00000000" w:rsidP="00000000" w:rsidRDefault="00000000" w:rsidRPr="00000000" w14:paraId="0000003E">
      <w:pPr>
        <w:rPr>
          <w:sz w:val="24"/>
          <w:szCs w:val="24"/>
          <w:highlight w:val="white"/>
        </w:rPr>
      </w:pPr>
      <w:r w:rsidDel="00000000" w:rsidR="00000000" w:rsidRPr="00000000">
        <w:rPr>
          <w:sz w:val="24"/>
          <w:szCs w:val="24"/>
          <w:highlight w:val="white"/>
          <w:rtl w:val="0"/>
        </w:rPr>
        <w:t xml:space="preserve">Desired: </w:t>
      </w:r>
    </w:p>
    <w:p w:rsidR="00000000" w:rsidDel="00000000" w:rsidP="00000000" w:rsidRDefault="00000000" w:rsidRPr="00000000" w14:paraId="0000003F">
      <w:pPr>
        <w:rPr>
          <w:sz w:val="24"/>
          <w:szCs w:val="24"/>
          <w:highlight w:val="white"/>
        </w:rPr>
      </w:pPr>
      <w:r w:rsidDel="00000000" w:rsidR="00000000" w:rsidRPr="00000000">
        <w:rPr>
          <w:rtl w:val="0"/>
        </w:rPr>
      </w:r>
    </w:p>
    <w:p w:rsidR="00000000" w:rsidDel="00000000" w:rsidP="00000000" w:rsidRDefault="00000000" w:rsidRPr="00000000" w14:paraId="00000040">
      <w:pPr>
        <w:numPr>
          <w:ilvl w:val="0"/>
          <w:numId w:val="4"/>
        </w:numPr>
        <w:ind w:left="720" w:hanging="360"/>
        <w:rPr>
          <w:sz w:val="24"/>
          <w:szCs w:val="24"/>
          <w:highlight w:val="white"/>
        </w:rPr>
      </w:pPr>
      <w:r w:rsidDel="00000000" w:rsidR="00000000" w:rsidRPr="00000000">
        <w:rPr>
          <w:sz w:val="24"/>
          <w:szCs w:val="24"/>
          <w:highlight w:val="white"/>
          <w:rtl w:val="0"/>
        </w:rPr>
        <w:t xml:space="preserve">TOGAF, further formal certification in architecture</w:t>
      </w:r>
    </w:p>
    <w:p w:rsidR="00000000" w:rsidDel="00000000" w:rsidP="00000000" w:rsidRDefault="00000000" w:rsidRPr="00000000" w14:paraId="00000041">
      <w:pPr>
        <w:rPr>
          <w:highlight w:val="white"/>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